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都市型纺织服装产业集群定位及发展的市场分析及发展趋势研究报告</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都市型纺织服装产业集群定位及发展的市场分析及发展趋势研究报告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都市型纺织服装产业集群定位及发展的市场分析及发展趋势研究报告</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2005年9月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https://www.icandata.com/view/47719.html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https://www.icandata.com/view/47719.html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都市型纺织服装产业集群定位及发展的市场分析及发展趋势研究报告</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47719</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