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2009-2012年金融危机对中国建筑装饰行业影响分析及应对策略咨询报告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2009-2012年金融危机对中国建筑装饰行业影响分析及应对策略咨询报告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2009-2012年金融危机对中国建筑装饰行业影响分析及应对策略咨询报告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https://www.icandata.com/view/47815.html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https://www.icandata.com/view/47815.html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2009-2012年金融危机对中国建筑装饰行业影响分析及应对策略咨询报告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47815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