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中国建材行业国际竞争力市场分析及发展趋势研究报告（2009）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中国建材行业国际竞争力市场分析及发展趋势研究报告（2009）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中国建材行业国际竞争力市场分析及发展趋势研究报告（2009）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中国建材行业国际竞争力市场分析及发展趋势研究报告（2009）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