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2007—2008年中国肉羊养殖深加工行业投资价值决策咨询及行业竞争力调查市场分析及发展</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2007—2008年中国肉羊养殖深加工行业投资价值决策咨询及行业竞争力调查市场分析及发展</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2007—2008年中国肉羊养殖深加工行业投资价值决策咨询及行业竞争力调查市场分析及发展</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2007年12月 交货时间：3年5个工作日内月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https://www.icandata.com/view/48029.html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https://www.icandata.com/view/48029.html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2007—2008年中国肉羊养殖深加工行业投资价值决策咨询及行业竞争力调查市场分析及发展</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48029</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