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2007—2008年中国苹果深加工行业投资价值及可行性市场分析及发展趋势研究报告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2007—2008年中国苹果深加工行业投资价值及可行性市场分析及发展趋势研究报告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2007—2008年中国苹果深加工行业投资价值及可行性市场分析及发展趋势研究报告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2007—2008年中国苹果深加工行业投资价值及可行性市场分析及发展趋势研究报告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