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2007-2008年家具行业研究及2010年前景预测报告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2007-2008年家具行业研究及2010年前景预测报告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2007-2008年家具行业研究及2010年前景预测报告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2007-2008年家具行业研究及2010年前景预测报告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