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2007—2008年中国建材业发展趋势决策咨询及行业竞争力调查研究分析报告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2007—2008年中国建材业发展趋势决策咨询及行业竞争力调查研究分析报告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2007—2008年中国建材业发展趋势决策咨询及行业竞争力调查研究分析报告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2007—2008年中国建材业发展趋势决策咨询及行业竞争力调查研究分析报告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