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2008-2011年中国木地板市场调研与战略咨询市场分析及发展趋势研究报告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2008-2011年中国木地板市场调研与战略咨询市场分析及发展趋势研究报告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2008-2011年中国木地板市场调研与战略咨询市场分析及发展趋势研究报告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https://www.icandata.com/view/48273.html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https://www.icandata.com/view/48273.html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2008-2011年中国木地板市场调研与战略咨询市场分析及发展趋势研究报告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48273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