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造纸行业投资以及市场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造纸行业投资以及市场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行业投资以及市场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行业投资以及市场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