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2008年中国造纸行业投资评价报告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2008年中国造纸行业投资评价报告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2008年中国造纸行业投资评价报告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https://www.icandata.com/view/48860.html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https://www.icandata.com/view/48860.html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2008年中国造纸行业投资评价报告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48860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