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2003-2004年造纸（C2440）行业标准化行业数据报告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2003-2004年造纸（C2440）行业标准化行业数据报告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2003-2004年造纸（C2440）行业标准化行业数据报告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2003-2004年造纸（C2440）行业标准化行业数据报告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