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专利报告：汽车尾气处理技术领域重点企业专利技术动态监测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专利报告：汽车尾气处理技术领域重点企业专利技术动态监测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专利报告：汽车尾气处理技术领域重点企业专利技术动态监测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专利报告：汽车尾气处理技术领域重点企业专利技术动态监测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