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2006年前三季度房地产行业市场分析及发展趋势研究报告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2006年前三季度房地产行业市场分析及发展趋势研究报告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2006年前三季度房地产行业市场分析及发展趋势研究报告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2006年前三季度房地产行业市场分析及发展趋势研究报告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49209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