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2006年一季度房地产行业分析报告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2006年一季度房地产行业分析报告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2006年一季度房地产行业分析报告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2006年一季度房地产行业分析报告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