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2005年一季度房地产行业分析报告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2005年一季度房地产行业分析报告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2005年一季度房地产行业分析报告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2005年一季度房地产行业分析报告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