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2009年中国民族民间文化遗产发展现状及对策市场分析及发展趋势研究报告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2009年中国民族民间文化遗产发展现状及对策市场分析及发展趋势研究报告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2009年中国民族民间文化遗产发展现状及对策市场分析及发展趋势研究报告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2008年11月，3个工作日月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https://www.icandata.com/view/49277.html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https://www.icandata.com/view/49277.html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2009年中国民族民间文化遗产发展现状及对策市场分析及发展趋势研究报告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49277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