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2009年中国民间美术文化遗产发展市场分析及发展趋势研究报告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2009年中国民间美术文化遗产发展市场分析及发展趋势研究报告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2009年中国民间美术文化遗产发展市场分析及发展趋势研究报告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2009年中国民间美术文化遗产发展市场分析及发展趋势研究报告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