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中国中小企业技术突破性创新市场分析及发展趋势研究报告（2009）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中国中小企业技术突破性创新市场分析及发展趋势研究报告（2009）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中国中小企业技术突破性创新市场分析及发展趋势研究报告（2009）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中国中小企业技术突破性创新市场分析及发展趋势研究报告（2009）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