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山西中小企业行业信贷营销机会深度调研分析报告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山西中小企业行业信贷营销机会深度调研分析报告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山西中小企业行业信贷营销机会深度调研分析报告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山西中小企业行业信贷营销机会深度调研分析报告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