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2008年中国文化产业国际竞争力市场分析及发展趋势研究报告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2008年中国文化产业国际竞争力市场分析及发展趋势研究报告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2008年中国文化产业国际竞争力市场分析及发展趋势研究报告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2008年4月，3个工作日月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2008年中国文化产业国际竞争力市场分析及发展趋势研究报告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49422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