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2008年中国文化创意产业发展研究分析报告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2008年中国文化创意产业发展研究分析报告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2008年中国文化创意产业发展研究分析报告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2008年中国文化创意产业发展研究分析报告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