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中国传媒业上市公司研究分析报告（2008版）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中国传媒业上市公司研究分析报告（2008版）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中国传媒业上市公司研究分析报告（2008版）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中国传媒业上市公司研究分析报告（2008版）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