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中国传媒业上市公司研究分析报告（2008版）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中国传媒业上市公司研究分析报告（2008版）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中国传媒业上市公司研究分析报告（2008版）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https://www.icandata.com/view/49502.html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https://www.icandata.com/view/49502.html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中国传媒业上市公司研究分析报告（2008版）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49502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