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2008年中国民族舞蹈文化遗产发展状况市场分析及发展趋势研究报告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2008年中国民族舞蹈文化遗产发展状况市场分析及发展趋势研究报告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2008年中国民族舞蹈文化遗产发展状况市场分析及发展趋势研究报告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2008年中国民族舞蹈文化遗产发展状况市场分析及发展趋势研究报告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