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2008年中国民族民间文化遗产发展现状及对策市场分析及发展趋势研究报告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2008年中国民族民间文化遗产发展现状及对策市场分析及发展趋势研究报告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2008年中国民族民间文化遗产发展现状及对策市场分析及发展趋势研究报告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https://www.icandata.com/view/49509.html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https://www.icandata.com/view/49509.html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2008年中国民族民间文化遗产发展现状及对策市场分析及发展趋势研究报告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49509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