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中国民间文化遗产发展市场分析及发展趋势研究报告（2008版）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中国民间文化遗产发展市场分析及发展趋势研究报告（2008版）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中国民间文化遗产发展市场分析及发展趋势研究报告（2008版）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中国民间文化遗产发展市场分析及发展趋势研究报告（2008版）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