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2008-2010年中国图书馆竞争力发展研究分析报告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2008-2010年中国图书馆竞争力发展研究分析报告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2008-2010年中国图书馆竞争力发展研究分析报告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2008-2010年中国图书馆竞争力发展研究分析报告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