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中国“城市应急联动系统”建设状况分析报告(2008)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中国“城市应急联动系统”建设状况分析报告(2008)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中国“城市应急联动系统”建设状况分析报告(2008)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15个工作日月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中国“城市应急联动系统”建设状况分析报告(2008)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