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2007—2008年中国轮胎行业投资风险决策咨询及行业竞争力调查研究分析报告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2007—2008年中国轮胎行业投资风险决策咨询及行业竞争力调查研究分析报告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2007—2008年中国轮胎行业投资风险决策咨询及行业竞争力调查研究分析报告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2007—2008年中国轮胎行业投资风险决策咨询及行业竞争力调查研究分析报告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