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2006-2007年度中国生物制药行业投资分析报告(上、下卷)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2006-2007年度中国生物制药行业投资分析报告(上、下卷)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2006-2007年度中国生物制药行业投资分析报告(上、下卷)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2006-2007年度中国生物制药行业投资分析报告(上、下卷)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