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2008-2012年中国船舶工业国际化战略研究与预测分析报告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2008-2012年中国船舶工业国际化战略研究与预测分析报告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2008-2012年中国船舶工业国际化战略研究与预测分析报告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2008-2012年中国船舶工业国际化战略研究与预测分析报告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