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造船技术领域新增失效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造船技术领域新增失效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造船技术领域新增失效专利速递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造船技术领域新增失效专利速递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