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中国船舶企业技术创新市场分析及发展趋势研究报告（2007）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中国船舶企业技术创新市场分析及发展趋势研究报告（2007）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中国船舶企业技术创新市场分析及发展趋势研究报告（2007）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中国船舶企业技术创新市场分析及发展趋势研究报告（2007）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