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中国化学纤维制造业可持续发展能力评价与策略市场分析及发展趋势研究报告（2008）</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中国化学纤维制造业可持续发展能力评价与策略市场分析及发展趋势研究报告（2008）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中国化学纤维制造业可持续发展能力评价与策略市场分析及发展趋势研究报告（2008）</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2008年7月，2个工作日月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https://www.icandata.com/view/52440.html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https://www.icandata.com/view/52440.html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中国化学纤维制造业可持续发展能力评价与策略市场分析及发展趋势研究报告（2008）</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52440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