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2007-2008年中国化学纤维行业区域市场分析及发展趋势研究报告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2007-2008年中国化学纤维行业区域市场分析及发展趋势研究报告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2007-2008年中国化学纤维行业区域市场分析及发展趋势研究报告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2007-2008年中国化学纤维行业区域市场分析及发展趋势研究报告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