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2006年地区行业季度跟踪分析报告-广东化纤行业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2006年地区行业季度跟踪分析报告-广东化纤行业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2006年地区行业季度跟踪分析报告-广东化纤行业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5.16/8.16/11.16/次年2.16月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2006年地区行业季度跟踪分析报告-广东化纤行业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52598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