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6年中国海上石油勘探业发展趋势与策略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6年中国海上石油勘探业发展趋势与策略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6年中国海上石油勘探业发展趋势与策略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7年05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09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09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6年中国海上石油勘探业发展趋势与策略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09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