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中国其他未列明副食品加工行业百强企业发展行业研究及市场发展趋势分析报告</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中国其他未列明副食品加工行业百强企业发展行业研究及市场发展趋势分析报告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中国其他未列明副食品加工行业百强企业发展行业研究及市场发展趋势分析报告</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2007年06年08 8:00:00月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https://www.icandata.com/view/55738.html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https://www.icandata.com/view/55738.html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中国其他未列明副食品加工行业百强企业发展行业研究及市场发展趋势分析报告</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55738</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