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2007年中国其他未列明副食品加工行业研究及投资分析及市场发展趋势研究报告报告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2007年中国其他未列明副食品加工行业研究及投资分析及市场发展趋势研究报告报告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2007年中国其他未列明副食品加工行业研究及投资分析及市场发展趋势研究报告报告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2007年06年06 8:00:00月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https://www.icandata.com/view/55759.html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https://www.icandata.com/view/55759.html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2007年中国其他未列明副食品加工行业研究及投资分析及市场发展趋势研究报告报告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55759</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