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2007年中国淀粉及淀粉制品制造市场投资可行性市场分析及发展趋势研究报告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2007年中国淀粉及淀粉制品制造市场投资可行性市场分析及发展趋势研究报告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2007年中国淀粉及淀粉制品制造市场投资可行性市场分析及发展趋势研究报告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2007年06年05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https://www.icandata.com/view/55785.html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https://www.icandata.com/view/55785.html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2007年中国淀粉及淀粉制品制造市场投资可行性市场分析及发展趋势研究报告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55785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