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07-2010葡萄酒制造投资价值及竞争报告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07-2010葡萄酒制造投资价值及竞争报告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07-2010葡萄酒制造投资价值及竞争报告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07-2010葡萄酒制造投资价值及竞争报告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