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2007—2010年中国软饮料行业投资价值决策咨询及行业竞争力调查市场分析及发展趋势研究</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2007—2010年中国软饮料行业投资价值决策咨询及行业竞争力调查市场分析及发展趋势研究</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2007—2010年中国软饮料行业投资价值决策咨询及行业竞争力调查市场分析及发展趋势研究</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https://www.icandata.com/view/56447.html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https://www.icandata.com/view/56447.html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2007—2010年中国软饮料行业投资价值决策咨询及行业竞争力调查市场分析及发展趋势研究</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56447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