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2007-2008年中国含乳饮料植物蛋白饮料行业区域市场分析及发展趋势市场分析及发展趋势</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2007-2008年中国含乳饮料植物蛋白饮料行业区域市场分析及发展趋势市场分析及发展趋势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2007-2008年中国含乳饮料植物蛋白饮料行业区域市场分析及发展趋势市场分析及发展趋势</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2007年08年31月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https://www.icandata.com/view/56480.html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https://www.icandata.com/view/56480.html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2007-2008年中国含乳饮料植物蛋白饮料行业区域市场分析及发展趋势市场分析及发展趋势</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56480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