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2008年卷烟消费行为与品牌指数行业研究及市场发展趋势分析报告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2008年卷烟消费行为与品牌指数行业研究及市场发展趋势分析报告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2008年卷烟消费行为与品牌指数行业研究及市场发展趋势分析报告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2008年09年26月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2008年卷烟消费行为与品牌指数行业研究及市场发展趋势分析报告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