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中国交通管理用金属标志及设施制造行业领先企业经营状况分析报告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中国交通管理用金属标志及设施制造行业领先企业经营状况分析报告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中国交通管理用金属标志及设施制造行业领先企业经营状况分析报告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https://www.icandata.com/view/56788.html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https://www.icandata.com/view/56788.html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中国交通管理用金属标志及设施制造行业领先企业经营状况分析报告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56788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