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2007年中国棉及化纤制品制造市场投资可行性市场分析及发展趋势研究报告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2007年中国棉及化纤制品制造市场投资可行性市场分析及发展趋势研究报告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2007年中国棉及化纤制品制造市场投资可行性市场分析及发展趋势研究报告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https://www.icandata.com/view/57243.html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https://www.icandata.com/view/57243.html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2007年中国棉及化纤制品制造市场投资可行性市场分析及发展趋势研究报告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57243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