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2007年中国棉、化纤印染精加工市场投资可行性市场分析及发展趋势研究报告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2007年中国棉、化纤印染精加工市场投资可行性市场分析及发展趋势研究报告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2007年中国棉、化纤印染精加工市场投资可行性市场分析及发展趋势研究报告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2007年中国棉、化纤印染精加工市场投资可行性市场分析及发展趋势研究报告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