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中国毛皮服装加工行业市场竞争格局深度市场分析及发展趋势研究报告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中国毛皮服装加工行业市场竞争格局深度市场分析及发展趋势研究报告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中国毛皮服装加工行业市场竞争格局深度市场分析及发展趋势研究报告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2008年08年18月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https://www.icandata.com/view/57327.html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https://www.icandata.com/view/57327.html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中国毛皮服装加工行业市场竞争格局深度市场分析及发展趋势研究报告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57327</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