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2007-2008年中国羽绒制品行业区域市场分析及发展趋势预测研究报告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2007-2008年中国羽绒制品行业区域市场分析及发展趋势预测研究报告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2007-2008年中国羽绒制品行业区域市场分析及发展趋势预测研究报告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2007-2008年中国羽绒制品行业区域市场分析及发展趋势预测研究报告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