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塑料丝、绳及编织品行业信贷与市场投资风险市场分析及发展趋势研究报告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塑料丝、绳及编织品行业信贷与市场投资风险市场分析及发展趋势研究报告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塑料丝、绳及编织品行业信贷与市场投资风险市场分析及发展趋势研究报告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2008年04年24月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塑料丝、绳及编织品行业信贷与市场投资风险市场分析及发展趋势研究报告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